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F9" w:rsidRPr="00C3157F" w:rsidRDefault="00EC5BF9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</w:rPr>
        <w:t>Rietavo miesto vietos plėtros strategijos 2016-2022 m.</w:t>
      </w:r>
      <w:r w:rsidRPr="00C3157F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:rsidR="00EC5BF9" w:rsidRPr="00C3157F" w:rsidRDefault="0004027F" w:rsidP="00EC5BF9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C3157F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EC5BF9" w:rsidRPr="00C3157F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5DA4B52" wp14:editId="428851EB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BB8901" wp14:editId="6F839CAA">
            <wp:extent cx="1371600" cy="1190625"/>
            <wp:effectExtent l="0" t="0" r="0" b="0"/>
            <wp:docPr id="3" name="Paveikslėlis 3" descr="C:\Users\Rasa\AppData\Local\Microsoft\Windows\INetCacheContent.Word\miesto V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sa\AppData\Local\Microsoft\Windows\INetCacheContent.Word\miesto V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9" w:rsidRPr="00C3157F" w:rsidRDefault="00EC5BF9" w:rsidP="00EC5BF9">
      <w:pPr>
        <w:spacing w:after="0"/>
        <w:jc w:val="center"/>
        <w:rPr>
          <w:rFonts w:ascii="Times New Roman" w:hAnsi="Times New Roman" w:cs="Times New Roman"/>
        </w:rPr>
      </w:pPr>
      <w:r w:rsidRPr="00C3157F">
        <w:rPr>
          <w:rFonts w:ascii="Times New Roman" w:hAnsi="Times New Roman" w:cs="Times New Roman"/>
        </w:rPr>
        <w:t>PROJEKTAS FINANSUOJAMAS IŠ EUROPOS SOCIALINIO FONDO LĖŠŲ</w:t>
      </w: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F9" w:rsidRPr="00C3157F" w:rsidRDefault="0004027F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6e4af06c3c034922b233837ca5b6224a"/>
          <w:id w:val="-1909910454"/>
          <w:showingPlcHdr/>
        </w:sdtPr>
        <w:sdtEndPr/>
        <w:sdtContent>
          <w:r w:rsidR="00EC5BF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2A6907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28">
        <w:rPr>
          <w:rFonts w:ascii="Times New Roman" w:hAnsi="Times New Roman" w:cs="Times New Roman"/>
          <w:b/>
          <w:sz w:val="24"/>
          <w:szCs w:val="24"/>
        </w:rPr>
        <w:t xml:space="preserve">RIETAVO MIESTO VIETOS PLĖTROS </w:t>
      </w:r>
      <w:r w:rsidR="002A6907">
        <w:rPr>
          <w:rFonts w:ascii="Times New Roman" w:hAnsi="Times New Roman" w:cs="Times New Roman"/>
          <w:b/>
          <w:sz w:val="24"/>
          <w:szCs w:val="24"/>
        </w:rPr>
        <w:t xml:space="preserve">STRATEGIJA 2016-2022 M. 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E72728">
        <w:rPr>
          <w:rFonts w:ascii="Times New Roman" w:hAnsi="Times New Roman" w:cs="Times New Roman"/>
          <w:sz w:val="24"/>
          <w:szCs w:val="24"/>
        </w:rPr>
        <w:t>Parko g. 5 Rietavas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 PASIŪLYMUS</w:t>
      </w:r>
    </w:p>
    <w:p w:rsidR="00EC5BF9" w:rsidRPr="00C3157F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976"/>
        <w:gridCol w:w="6181"/>
      </w:tblGrid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Rietavo miesto vietos plėtros strategija 2016-2022 m.</w:t>
            </w:r>
            <w:r w:rsidR="006A371D">
              <w:rPr>
                <w:rFonts w:ascii="Times New Roman" w:hAnsi="Times New Roman" w:cs="Times New Roman"/>
                <w:sz w:val="24"/>
                <w:szCs w:val="24"/>
              </w:rPr>
              <w:t xml:space="preserve"> (toliau – Strategija).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Rietavo miestas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8A080E" w:rsidP="008A080E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 xml:space="preserve"> tikslas: DIDINTI RIETAVO MIESTO BENDRUOMENĖS SOCIALINĘ INTEGRACIJĄ, MAŽINANT SOCIALINĘ ATSKIRTĮ IR STIPRINANT BENDRUOMENIŠKUMĄ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862" w:type="dxa"/>
            <w:shd w:val="clear" w:color="auto" w:fill="auto"/>
          </w:tcPr>
          <w:p w:rsidR="008A080E" w:rsidRPr="008A080E" w:rsidRDefault="008A080E" w:rsidP="008A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2.1. Uždavinys: Užtikrinti socialiai pažeidžiamų gyventojų integraciją ir įsitraukimą į bendruomenės gyvenimą.</w:t>
            </w:r>
          </w:p>
          <w:p w:rsidR="00EC5BF9" w:rsidRPr="008A080E" w:rsidRDefault="00B93BC5" w:rsidP="00B93BC5">
            <w:pPr>
              <w:rPr>
                <w:b/>
                <w:szCs w:val="24"/>
              </w:rPr>
            </w:pPr>
            <w:r w:rsidRPr="00B93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2.1.3. veiksmas. Remti efektyvų  gyventojų informavimą apie Rietavo mieste teikiamas socialines ir kitas paslaugas.</w:t>
            </w:r>
            <w:r w:rsidRPr="00B93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862" w:type="dxa"/>
            <w:shd w:val="clear" w:color="auto" w:fill="auto"/>
          </w:tcPr>
          <w:p w:rsidR="00D5749C" w:rsidRDefault="006A371D" w:rsidP="008A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Projektai pagal šį kvietimą prisidės prie Strategijos: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tikslo efekto rodiklio: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A080E" w:rsidRPr="008A080E">
              <w:rPr>
                <w:rFonts w:ascii="Times New Roman" w:hAnsi="Times New Roman" w:cs="Times New Roman"/>
                <w:sz w:val="24"/>
                <w:szCs w:val="24"/>
              </w:rPr>
              <w:t xml:space="preserve">Gyventojai, patiriantys skurdo riziką / materialinius nepriteklius / gyvenantys bedarbių ar labai mažo užimtumo namų ūkiuose, skaičius: šiuo metu 299, siektina reikšmė iki 2022 m. pabaigos – 255. </w:t>
            </w:r>
          </w:p>
          <w:p w:rsidR="006A371D" w:rsidRPr="007C74CC" w:rsidRDefault="006A371D" w:rsidP="006A37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tikslo rezultatų rodiklių įgyvendinimo: </w:t>
            </w:r>
          </w:p>
          <w:p w:rsidR="008A080E" w:rsidRPr="008A080E" w:rsidRDefault="008A080E" w:rsidP="008A080E">
            <w:pPr>
              <w:numPr>
                <w:ilvl w:val="0"/>
                <w:numId w:val="16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proc., t.y. iki 2022 </w:t>
            </w:r>
            <w:r w:rsidRPr="008A0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pabaigos 10 proc. veiklose dalyvavusių asmenų įsitrauks į savanorystę. </w:t>
            </w:r>
          </w:p>
          <w:p w:rsidR="008A080E" w:rsidRPr="008A080E" w:rsidRDefault="008A080E" w:rsidP="008A080E">
            <w:pPr>
              <w:numPr>
                <w:ilvl w:val="0"/>
                <w:numId w:val="16"/>
              </w:numPr>
              <w:spacing w:after="0"/>
              <w:ind w:left="182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Socialinės ar kitas paslaugas gavusių žmonių skaičius - iki 2022 m. pabaigos ne mažiau 83.</w:t>
            </w:r>
          </w:p>
          <w:p w:rsidR="008A080E" w:rsidRDefault="008A080E" w:rsidP="008A080E">
            <w:pPr>
              <w:ind w:left="-4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371D" w:rsidRPr="0085357B" w:rsidRDefault="006A371D" w:rsidP="006A3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Projektai privalo prisidėti prie Strategijos 2.1. uždavinio produkto rodiklių pasiekimo</w:t>
            </w:r>
            <w:r w:rsidRPr="00853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A080E" w:rsidRPr="008A080E" w:rsidRDefault="008A080E" w:rsidP="008A080E">
            <w:pPr>
              <w:numPr>
                <w:ilvl w:val="0"/>
                <w:numId w:val="17"/>
              </w:numPr>
              <w:spacing w:after="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skaičius“ - iki 2022 m. pabaigos ne mažiau 6;</w:t>
            </w:r>
          </w:p>
          <w:p w:rsidR="008A080E" w:rsidRPr="008A080E" w:rsidRDefault="008A080E" w:rsidP="008A080E">
            <w:pPr>
              <w:numPr>
                <w:ilvl w:val="0"/>
                <w:numId w:val="17"/>
              </w:numPr>
              <w:spacing w:after="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skaičius - iki 2022 m. pabaigos ne mažiau 30.</w:t>
            </w:r>
          </w:p>
          <w:p w:rsidR="008A080E" w:rsidRPr="008A080E" w:rsidRDefault="008A080E" w:rsidP="008A080E">
            <w:pPr>
              <w:numPr>
                <w:ilvl w:val="0"/>
                <w:numId w:val="17"/>
              </w:numPr>
              <w:spacing w:after="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Išplėstų socialinių paslaugų skaičius - iki 2022 m. pabaigos ne mažiau 2</w:t>
            </w:r>
          </w:p>
          <w:p w:rsidR="008A080E" w:rsidRPr="008A080E" w:rsidRDefault="008A080E" w:rsidP="008A080E">
            <w:pPr>
              <w:numPr>
                <w:ilvl w:val="0"/>
                <w:numId w:val="17"/>
              </w:numPr>
              <w:spacing w:after="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Naujų socialinių paslaugų skaičius - iki 2022 m. pabaigos ne mažiau 1</w:t>
            </w:r>
          </w:p>
          <w:p w:rsidR="008A080E" w:rsidRPr="008A080E" w:rsidRDefault="008A080E" w:rsidP="008A080E">
            <w:pPr>
              <w:numPr>
                <w:ilvl w:val="0"/>
                <w:numId w:val="17"/>
              </w:numPr>
              <w:spacing w:after="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Pabėgėlių dalyvavusių integravimo veiklose skaičius - iki 2022 m. pabaigos ne mažiau 3;</w:t>
            </w:r>
          </w:p>
          <w:p w:rsidR="008A080E" w:rsidRPr="008A080E" w:rsidRDefault="008A080E" w:rsidP="008A080E">
            <w:pPr>
              <w:numPr>
                <w:ilvl w:val="0"/>
                <w:numId w:val="17"/>
              </w:numPr>
              <w:spacing w:after="0"/>
              <w:ind w:left="1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0E">
              <w:rPr>
                <w:rFonts w:ascii="Times New Roman" w:hAnsi="Times New Roman" w:cs="Times New Roman"/>
                <w:sz w:val="24"/>
                <w:szCs w:val="24"/>
              </w:rPr>
              <w:t>Įsteigtas informavimo apie socialines ir kitas paslaugas centras - iki 2022 m. 1.</w:t>
            </w:r>
          </w:p>
          <w:p w:rsidR="0085357B" w:rsidRPr="00BB37AD" w:rsidRDefault="0085357B" w:rsidP="008A080E">
            <w:pPr>
              <w:tabs>
                <w:tab w:val="left" w:pos="316"/>
                <w:tab w:val="left" w:pos="541"/>
              </w:tabs>
              <w:spacing w:after="0"/>
              <w:ind w:left="316"/>
              <w:jc w:val="both"/>
              <w:rPr>
                <w:lang w:eastAsia="lt-LT"/>
              </w:rPr>
            </w:pP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6E2FD2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17 666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6E2FD2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  8 833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862" w:type="dxa"/>
            <w:shd w:val="clear" w:color="auto" w:fill="auto"/>
          </w:tcPr>
          <w:p w:rsidR="006E2FD2" w:rsidRPr="006E2FD2" w:rsidRDefault="006E2FD2" w:rsidP="006E2F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D2">
              <w:rPr>
                <w:rFonts w:ascii="Times New Roman" w:hAnsi="Times New Roman" w:cs="Times New Roman"/>
                <w:sz w:val="24"/>
                <w:szCs w:val="24"/>
              </w:rPr>
              <w:t>Veiksmas numato remti projektus, kuriuose numatomos veiklos susijusios su informacijos apie įvairiose Rietavo organizacijose prieinamas socialines ir kitas reikalingas paslaugas sklaida socialinę atskirtį patiriantiems gyventojams ir tarpininkavimu šias paslaugas gaunant.</w:t>
            </w:r>
          </w:p>
          <w:p w:rsidR="00EC5BF9" w:rsidRPr="00EC78D4" w:rsidRDefault="00EC78D4" w:rsidP="00BB3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plėtros strategijos įgyvendinimo teritorija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vietos plėtros strategijoje, kuriai įgyvendinti skirtas projektas, apibrėžta teritorija, kurioje numatyta įgyvendinti vietos plėtros strategiją.</w:t>
            </w:r>
          </w:p>
          <w:p w:rsidR="00D36CDE" w:rsidRPr="00EC78D4" w:rsidRDefault="00F45EB2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:rsidR="00EC78D4" w:rsidRPr="00EC78D4" w:rsidRDefault="00EC78D4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savivaldybės, kurios teritorijoje įgyvendinama vietos plėtros strategija, administracija.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:rsidR="00EC78D4" w:rsidRPr="00BB37AD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862" w:type="dxa"/>
            <w:shd w:val="clear" w:color="auto" w:fill="auto"/>
          </w:tcPr>
          <w:p w:rsidR="00465314" w:rsidRPr="006E2FD2" w:rsidRDefault="00B023BA" w:rsidP="006E2FD2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spacing w:after="0" w:line="240" w:lineRule="auto"/>
              <w:ind w:left="182" w:hanging="2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E2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</w:t>
            </w:r>
            <w:r w:rsidRPr="006E2FD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:</w:t>
            </w:r>
          </w:p>
          <w:p w:rsidR="00465314" w:rsidRPr="006E2FD2" w:rsidRDefault="00B023BA" w:rsidP="006E2FD2">
            <w:pPr>
              <w:numPr>
                <w:ilvl w:val="1"/>
                <w:numId w:val="21"/>
              </w:numPr>
              <w:tabs>
                <w:tab w:val="num" w:pos="360"/>
              </w:tabs>
              <w:spacing w:after="0" w:line="240" w:lineRule="auto"/>
              <w:ind w:left="182" w:hanging="25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E2FD2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informacijos apie įvairiose organizacijose prieinamas socialines ir kitas reikalingas paslaugas sklaida socialinę atskirtį patiriantiems gyventojams ir tarpininkavimas šias paslaugas gaunant.</w:t>
            </w:r>
          </w:p>
          <w:p w:rsidR="008853CC" w:rsidRDefault="008853CC" w:rsidP="00885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8A080E" w:rsidRDefault="008A080E" w:rsidP="00885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81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TIKSLINĖS GRUPĖS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:</w:t>
            </w:r>
          </w:p>
          <w:p w:rsidR="008A080E" w:rsidRPr="008A080E" w:rsidRDefault="008A080E" w:rsidP="008A08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socialinę atskirtį patiriantys gyventojai: 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daugiavaikių šeimų nariai, motinos (tėvai), vienos (-i) auginančios (-ys) vaiką (-us) iki 14 metų;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likę be tėvų globos vaikai iki 18 metų;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socialinės rizikos vaikai, socialinės rizikos suaugę asmenys ir jų šeimos nariai, socialinės rizikos šeimos;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esami ir buvę vaikų socialinės globos namų, bendruomeninių vaikų globos namų, specialiųjų internatinių mokyklų, šeimynų auklėtiniai (iki 29 metų);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nepasiturintys asmenys ir šeimos, kuriems teikiama socialinė parama;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kuriems yra suteiktas prieglobstis Lietuvos Respublikoje;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neįgalieji ir jų šeimos nariai; 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senyvo amžiaus asmenys;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smurto artimoje aplinkoje, prekybos žmonėmis ar kitokių nusikaltimų asmeniui aukos ir jų šeimos nariai;</w:t>
            </w:r>
          </w:p>
          <w:p w:rsidR="00E258AA" w:rsidRPr="008A080E" w:rsidRDefault="00440DE8" w:rsidP="008A080E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besinaudojantys apgyvendinimo (nakvynės) savarankiško gyvenimo namuose, nakvynės namuose ar krizių centruose paslaugomis, ir jų šeimos nariai;</w:t>
            </w:r>
          </w:p>
          <w:p w:rsidR="00E258AA" w:rsidRPr="008A080E" w:rsidRDefault="00440DE8" w:rsidP="008A080E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sergantys priklausomybės ligomis, ir jų šeimos nariai;</w:t>
            </w:r>
          </w:p>
          <w:p w:rsidR="00E258AA" w:rsidRPr="008A080E" w:rsidRDefault="00440DE8" w:rsidP="008A080E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grįžę iš įkalinimo įstaigų, ir jų šeimos nariai;</w:t>
            </w:r>
          </w:p>
          <w:p w:rsidR="00E258AA" w:rsidRPr="008A080E" w:rsidRDefault="00440DE8" w:rsidP="008A080E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nepilnamečiai, kuriems yra ar buvo skirtos vaiko minimalios ir vidutinės priežiūros priemonės, ir jų šeimos nariai;</w:t>
            </w:r>
          </w:p>
          <w:p w:rsidR="00E258AA" w:rsidRPr="008A080E" w:rsidRDefault="00440DE8" w:rsidP="008A080E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tautinėms mažumoms priklausantys asmenys, kurie nemoka valstybinės kalbos arba kurie moka valstybinę kalbą ne aukštesniu kaip pradedančio vartotojo (A1 ar A2) lygiu;</w:t>
            </w:r>
          </w:p>
          <w:p w:rsidR="00E258AA" w:rsidRPr="008A080E" w:rsidRDefault="00440DE8" w:rsidP="008A080E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prižiūrintys (slaugantys) sunkią negalią turintį šeimos narį;</w:t>
            </w:r>
          </w:p>
          <w:p w:rsidR="00E258AA" w:rsidRPr="008A080E" w:rsidRDefault="00440DE8" w:rsidP="008A080E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82" w:hanging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patiriantys socialinę atskirtį dėl kitų priežasčių, kurių egzistavimo faktas raštiškai patvirtinamas atitinkamus įgaliojimus turinčios institucijos, įstaigos ar specialisto.</w:t>
            </w:r>
          </w:p>
          <w:p w:rsidR="008A080E" w:rsidRPr="008A080E" w:rsidRDefault="008A080E" w:rsidP="008A08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8A08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8A080E" w:rsidRPr="008A080E" w:rsidRDefault="008A080E" w:rsidP="008A08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Projekto vykdytojo ir partnerio (-ių) darbuotojai, darbuotojų artimieji giminaičiai ir sutuoktiniai, įtėviai, įvaikiai gali sudaryti ne daugiau kaip 30 proc. visų nurodytose veiklose dalyvaujančių projekto veiklų dalyvių </w:t>
            </w:r>
          </w:p>
          <w:p w:rsidR="008A080E" w:rsidRPr="008A080E" w:rsidRDefault="008A080E" w:rsidP="008A08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A080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Šis reikalavimas netaikomas socialinės įmonės ar neįgaliųjų socialinės įmonės statusą turintiems projektų vykdytojams, partneriams.</w:t>
            </w:r>
          </w:p>
          <w:p w:rsidR="00D5749C" w:rsidRDefault="00D5749C" w:rsidP="00D5749C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D5749C" w:rsidRDefault="00D5749C" w:rsidP="00D57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10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:rsidR="008A080E" w:rsidRPr="008853CC" w:rsidRDefault="008A080E" w:rsidP="00885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94659B" w:rsidRDefault="0094659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EC5BF9" w:rsidRPr="00BB37AD" w:rsidRDefault="00A911B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6E2F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10</w:t>
            </w:r>
            <w:r w:rsidR="00E019F0"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 w:rsidR="00891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2017 m. </w:t>
            </w:r>
            <w:r w:rsidR="00777D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A371D">
              <w:rPr>
                <w:rFonts w:ascii="Times New Roman" w:hAnsi="Times New Roman" w:cs="Times New Roman"/>
                <w:b/>
                <w:sz w:val="24"/>
                <w:szCs w:val="24"/>
              </w:rPr>
              <w:t>alandžio 18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</w:p>
          <w:p w:rsidR="00EC5BF9" w:rsidRPr="00BB37AD" w:rsidRDefault="006A371D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 2017 m. gegužės 18</w:t>
            </w:r>
            <w:bookmarkStart w:id="0" w:name="_GoBack"/>
            <w:bookmarkEnd w:id="0"/>
            <w:r w:rsidR="00EC5BF9"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17 val.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>Parko g. 5 Rietavas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Projektiniai pasiūlymai turi būti įteikti pareiškėjo asmeniškai (jei pareiškėjas yra juridinis asmuo, vietos projektinį pasiūlymą gali įteikti pareiškėjo vadovas arba jo įgaliotas asmuo).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Teikiama: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vietos plėtros projektinio pasiūlymo (su apraše nurodytais priedais) originalas;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kopija;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elektroninė forma (įrašyta į kompaktinę plokštelę (CD ar DVD)</w:t>
            </w:r>
          </w:p>
        </w:tc>
      </w:tr>
      <w:tr w:rsidR="00EC5BF9" w:rsidRPr="00C3157F" w:rsidTr="00443172"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12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Nurodomas asmuo kontaktams, į kurį galima kreiptis iškilus klausimams. </w:t>
            </w:r>
          </w:p>
          <w:p w:rsidR="0068144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Rietavo miesto VVG </w:t>
            </w:r>
            <w:r w:rsidR="00681449"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projekto administratorė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tel. 8 448 68 202,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el.p. </w:t>
            </w:r>
            <w:hyperlink r:id="rId11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lt-LT"/>
                </w:rPr>
                <w:t>rietavomvvg@gmail.com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Parko g. 5 Rietavas.</w:t>
            </w:r>
          </w:p>
        </w:tc>
      </w:tr>
      <w:tr w:rsidR="00EC5BF9" w:rsidRPr="00C3157F" w:rsidTr="00443172">
        <w:trPr>
          <w:trHeight w:val="345"/>
        </w:trPr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2" w:type="dxa"/>
            <w:shd w:val="clear" w:color="auto" w:fill="auto"/>
          </w:tcPr>
          <w:p w:rsidR="00EC5BF9" w:rsidRPr="00BB37AD" w:rsidRDefault="00131D8D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Mokymų pareiškėjams data ir vieta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5E08D7" w:rsidP="005E0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Mokymai IV grupės, veiksmams, kurie nukreipti į socialinės atskirties mažinimą, vyks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2017-04-21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Mokymai vyks Rietavo turizmo ir verslo informacijos centre, Parko g. 5, Rietave.  </w:t>
            </w:r>
          </w:p>
        </w:tc>
      </w:tr>
      <w:tr w:rsidR="00192A97" w:rsidRPr="00C3157F" w:rsidTr="00443172">
        <w:trPr>
          <w:trHeight w:val="3240"/>
        </w:trPr>
        <w:tc>
          <w:tcPr>
            <w:tcW w:w="531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92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jc w:val="both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862" w:type="dxa"/>
            <w:shd w:val="clear" w:color="auto" w:fill="auto"/>
          </w:tcPr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Nuorodos į Rietavo miesto plėtros strategiją 2016–2022 m., su kvietimu susijusius dokumentus ir kita informacija: </w:t>
            </w:r>
            <w:hyperlink r:id="rId12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http://www.rietavovic.lt/lt/bendruomenei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BB37A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Rietavo miesto VVG Facebook profilyje.</w:t>
            </w:r>
          </w:p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Vietos plėtros projektinio pasiūlymo pareiškėjas, tapęs projekto vykdytoju, įsipareigoja Rietavo miesto vietos veiklos grupei teikti informaciją apie stebėsenos rezultatų pasiekimo rodiklius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, projekto veiklų dalyvius ir jų pasiekimo rezultatus po veiklų įgyvendinimo ir 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praėjus 6 mėnesiams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po dalyvavimo projekto veiklose, pasiektai reikšmei nustatyti.</w:t>
            </w:r>
          </w:p>
        </w:tc>
      </w:tr>
    </w:tbl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BF9" w:rsidRPr="00C3157F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D6" w:rsidRDefault="00EC5BF9" w:rsidP="00131D8D">
      <w:pPr>
        <w:spacing w:after="0" w:line="240" w:lineRule="auto"/>
        <w:ind w:left="6663"/>
      </w:pPr>
      <w:r w:rsidRPr="00C3157F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E1388" wp14:editId="47E016DB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7F" w:rsidRDefault="0004027F" w:rsidP="00DA206C">
      <w:pPr>
        <w:spacing w:after="0" w:line="240" w:lineRule="auto"/>
      </w:pPr>
      <w:r>
        <w:separator/>
      </w:r>
    </w:p>
  </w:endnote>
  <w:endnote w:type="continuationSeparator" w:id="0">
    <w:p w:rsidR="0004027F" w:rsidRDefault="0004027F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7F" w:rsidRDefault="0004027F" w:rsidP="00DA206C">
      <w:pPr>
        <w:spacing w:after="0" w:line="240" w:lineRule="auto"/>
      </w:pPr>
      <w:r>
        <w:separator/>
      </w:r>
    </w:p>
  </w:footnote>
  <w:footnote w:type="continuationSeparator" w:id="0">
    <w:p w:rsidR="0004027F" w:rsidRDefault="0004027F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529"/>
    <w:multiLevelType w:val="hybridMultilevel"/>
    <w:tmpl w:val="C8DAEA2E"/>
    <w:lvl w:ilvl="0" w:tplc="9702C1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C5A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E18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82FD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4FE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ED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A836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DA5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60F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4848DE"/>
    <w:multiLevelType w:val="hybridMultilevel"/>
    <w:tmpl w:val="827A292A"/>
    <w:lvl w:ilvl="0" w:tplc="8FD455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6A7DF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8DC182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88CC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4C6F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565B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C13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BE6F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AAF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38A0DFD"/>
    <w:multiLevelType w:val="hybridMultilevel"/>
    <w:tmpl w:val="CC601F44"/>
    <w:lvl w:ilvl="0" w:tplc="E6F25A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2603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FA1E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206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0022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9E0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4002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021F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2033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3891520D"/>
    <w:multiLevelType w:val="multilevel"/>
    <w:tmpl w:val="08564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7528D"/>
    <w:multiLevelType w:val="hybridMultilevel"/>
    <w:tmpl w:val="80EC7F04"/>
    <w:lvl w:ilvl="0" w:tplc="24762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76B27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5870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C490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DC66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EE86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14BD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CEE7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5CEA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5B56C57"/>
    <w:multiLevelType w:val="hybridMultilevel"/>
    <w:tmpl w:val="358EDFE4"/>
    <w:lvl w:ilvl="0" w:tplc="E3025B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222AB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5205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878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23E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4D2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2078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2041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2C69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460579FE"/>
    <w:multiLevelType w:val="multilevel"/>
    <w:tmpl w:val="8BBA02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1046"/>
    <w:multiLevelType w:val="hybridMultilevel"/>
    <w:tmpl w:val="01F4560A"/>
    <w:lvl w:ilvl="0" w:tplc="1B3AC1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46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C6C8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A0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FE4A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643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842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4D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74C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A566315"/>
    <w:multiLevelType w:val="hybridMultilevel"/>
    <w:tmpl w:val="B0902446"/>
    <w:lvl w:ilvl="0" w:tplc="06CAC2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06F46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5A5D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64B5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8CB9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B661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50EE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DEBF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9EE6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61942E5D"/>
    <w:multiLevelType w:val="hybridMultilevel"/>
    <w:tmpl w:val="B0765002"/>
    <w:lvl w:ilvl="0" w:tplc="D4BA6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AC98C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42E8B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48D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85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21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ACF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6F9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96E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9760EF7"/>
    <w:multiLevelType w:val="multilevel"/>
    <w:tmpl w:val="87A8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E6B5037"/>
    <w:multiLevelType w:val="hybridMultilevel"/>
    <w:tmpl w:val="0D38871C"/>
    <w:lvl w:ilvl="0" w:tplc="AA0C37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DE667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501B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82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9AEC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100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742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C62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E4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17"/>
  </w:num>
  <w:num w:numId="7">
    <w:abstractNumId w:val="0"/>
  </w:num>
  <w:num w:numId="8">
    <w:abstractNumId w:val="16"/>
  </w:num>
  <w:num w:numId="9">
    <w:abstractNumId w:val="15"/>
  </w:num>
  <w:num w:numId="10">
    <w:abstractNumId w:val="11"/>
  </w:num>
  <w:num w:numId="11">
    <w:abstractNumId w:val="18"/>
  </w:num>
  <w:num w:numId="12">
    <w:abstractNumId w:val="20"/>
  </w:num>
  <w:num w:numId="13">
    <w:abstractNumId w:val="8"/>
  </w:num>
  <w:num w:numId="14">
    <w:abstractNumId w:val="6"/>
  </w:num>
  <w:num w:numId="15">
    <w:abstractNumId w:val="4"/>
  </w:num>
  <w:num w:numId="16">
    <w:abstractNumId w:val="19"/>
  </w:num>
  <w:num w:numId="17">
    <w:abstractNumId w:val="12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4027F"/>
    <w:rsid w:val="000646D6"/>
    <w:rsid w:val="000F23BA"/>
    <w:rsid w:val="00131D8D"/>
    <w:rsid w:val="00192A97"/>
    <w:rsid w:val="002529D3"/>
    <w:rsid w:val="002A4852"/>
    <w:rsid w:val="002A6907"/>
    <w:rsid w:val="00354734"/>
    <w:rsid w:val="00377F48"/>
    <w:rsid w:val="00381F64"/>
    <w:rsid w:val="00382DDF"/>
    <w:rsid w:val="003A106A"/>
    <w:rsid w:val="003D6684"/>
    <w:rsid w:val="00440DE8"/>
    <w:rsid w:val="00443172"/>
    <w:rsid w:val="004519A7"/>
    <w:rsid w:val="00465314"/>
    <w:rsid w:val="004D40F4"/>
    <w:rsid w:val="004D4BE0"/>
    <w:rsid w:val="005163E7"/>
    <w:rsid w:val="00587577"/>
    <w:rsid w:val="005E08D7"/>
    <w:rsid w:val="0065766A"/>
    <w:rsid w:val="00675244"/>
    <w:rsid w:val="00681449"/>
    <w:rsid w:val="00683223"/>
    <w:rsid w:val="006A371D"/>
    <w:rsid w:val="006E2FD2"/>
    <w:rsid w:val="006E3BB3"/>
    <w:rsid w:val="00712A65"/>
    <w:rsid w:val="00752196"/>
    <w:rsid w:val="00777DD3"/>
    <w:rsid w:val="007A4AAC"/>
    <w:rsid w:val="007E32B5"/>
    <w:rsid w:val="0085357B"/>
    <w:rsid w:val="008647CD"/>
    <w:rsid w:val="008853CC"/>
    <w:rsid w:val="008918D6"/>
    <w:rsid w:val="008A080E"/>
    <w:rsid w:val="00942F3E"/>
    <w:rsid w:val="0094659B"/>
    <w:rsid w:val="009540FC"/>
    <w:rsid w:val="00A4711B"/>
    <w:rsid w:val="00A72EDF"/>
    <w:rsid w:val="00A911BB"/>
    <w:rsid w:val="00B023BA"/>
    <w:rsid w:val="00B37161"/>
    <w:rsid w:val="00B93BC5"/>
    <w:rsid w:val="00BB37AD"/>
    <w:rsid w:val="00BD23F5"/>
    <w:rsid w:val="00BE7AD0"/>
    <w:rsid w:val="00C46A54"/>
    <w:rsid w:val="00C963E5"/>
    <w:rsid w:val="00CD3FF6"/>
    <w:rsid w:val="00D07F99"/>
    <w:rsid w:val="00D21D04"/>
    <w:rsid w:val="00D36CDE"/>
    <w:rsid w:val="00D5749C"/>
    <w:rsid w:val="00D80C49"/>
    <w:rsid w:val="00DA206C"/>
    <w:rsid w:val="00E019F0"/>
    <w:rsid w:val="00E258AA"/>
    <w:rsid w:val="00E4453E"/>
    <w:rsid w:val="00EC5BF9"/>
    <w:rsid w:val="00EC78D4"/>
    <w:rsid w:val="00EE4457"/>
    <w:rsid w:val="00F03322"/>
    <w:rsid w:val="00F14322"/>
    <w:rsid w:val="00F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4EA6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0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9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9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0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52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tavovic.lt/lt/bendruome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etavomvv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c6e25a00e6b911e68503b67e3b82e8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BF44-A610-4913-9CE5-C4601ED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5</Pages>
  <Words>5611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Centro vadyba</cp:lastModifiedBy>
  <cp:revision>23</cp:revision>
  <cp:lastPrinted>2017-04-03T13:29:00Z</cp:lastPrinted>
  <dcterms:created xsi:type="dcterms:W3CDTF">2017-03-30T11:35:00Z</dcterms:created>
  <dcterms:modified xsi:type="dcterms:W3CDTF">2017-04-06T11:23:00Z</dcterms:modified>
</cp:coreProperties>
</file>